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9" w:rsidRPr="00FA6CFC" w:rsidRDefault="00940629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0" w:name="_Toc383585540"/>
      <w:bookmarkStart w:id="1" w:name="_Toc414440315"/>
    </w:p>
    <w:p w:rsidR="0049064F" w:rsidRPr="00111D88" w:rsidRDefault="00BE5746" w:rsidP="0049064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49064F">
        <w:rPr>
          <w:rFonts w:hint="eastAsia"/>
          <w:b/>
          <w:sz w:val="28"/>
          <w:szCs w:val="28"/>
        </w:rPr>
        <w:t>“三位一体”考试</w:t>
      </w:r>
      <w:r w:rsidR="004E0D6E" w:rsidRPr="00111D88">
        <w:rPr>
          <w:rFonts w:hint="eastAsia"/>
          <w:b/>
          <w:sz w:val="28"/>
          <w:szCs w:val="28"/>
        </w:rPr>
        <w:t>工作</w:t>
      </w:r>
      <w:r w:rsidR="004E0D6E">
        <w:rPr>
          <w:rFonts w:hint="eastAsia"/>
          <w:b/>
          <w:sz w:val="28"/>
          <w:szCs w:val="28"/>
        </w:rPr>
        <w:t>职责</w:t>
      </w:r>
      <w:r w:rsidR="004E0D6E" w:rsidRPr="00111D88">
        <w:rPr>
          <w:rFonts w:hint="eastAsia"/>
          <w:b/>
          <w:sz w:val="28"/>
          <w:szCs w:val="28"/>
        </w:rPr>
        <w:t>和流程</w:t>
      </w:r>
      <w:r w:rsidR="00BE2783">
        <w:rPr>
          <w:rFonts w:hint="eastAsia"/>
          <w:b/>
          <w:sz w:val="28"/>
          <w:szCs w:val="28"/>
        </w:rPr>
        <w:t>——</w:t>
      </w:r>
      <w:r w:rsidR="0049064F">
        <w:rPr>
          <w:rFonts w:hint="eastAsia"/>
          <w:b/>
          <w:sz w:val="28"/>
          <w:szCs w:val="28"/>
        </w:rPr>
        <w:t>备考</w:t>
      </w:r>
      <w:r w:rsidR="0049064F" w:rsidRPr="00111D88">
        <w:rPr>
          <w:rFonts w:hint="eastAsia"/>
          <w:b/>
          <w:sz w:val="28"/>
          <w:szCs w:val="28"/>
        </w:rPr>
        <w:t>区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9498"/>
        <w:gridCol w:w="3686"/>
      </w:tblGrid>
      <w:tr w:rsidR="0049064F" w:rsidRPr="00111D88" w:rsidTr="000F0E85">
        <w:tc>
          <w:tcPr>
            <w:tcW w:w="1417" w:type="dxa"/>
            <w:tcBorders>
              <w:left w:val="single" w:sz="4" w:space="0" w:color="auto"/>
            </w:tcBorders>
          </w:tcPr>
          <w:p w:rsidR="0049064F" w:rsidRPr="00111D88" w:rsidRDefault="0049064F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9498" w:type="dxa"/>
          </w:tcPr>
          <w:p w:rsidR="0049064F" w:rsidRPr="00111D88" w:rsidRDefault="0049064F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具体内容及注意事项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9064F" w:rsidRPr="00111D88" w:rsidRDefault="0049064F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hint="eastAsia"/>
                <w:sz w:val="24"/>
                <w:szCs w:val="24"/>
              </w:rPr>
              <w:t>备注</w:t>
            </w:r>
          </w:p>
        </w:tc>
      </w:tr>
      <w:tr w:rsidR="0049064F" w:rsidRPr="00111D88" w:rsidTr="000F0E85">
        <w:trPr>
          <w:trHeight w:val="749"/>
        </w:trPr>
        <w:tc>
          <w:tcPr>
            <w:tcW w:w="1417" w:type="dxa"/>
            <w:tcBorders>
              <w:left w:val="single" w:sz="4" w:space="0" w:color="auto"/>
            </w:tcBorders>
          </w:tcPr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到岗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时间</w:t>
            </w:r>
          </w:p>
          <w:p w:rsidR="0049064F" w:rsidRPr="00111D88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(6:50前 )</w:t>
            </w:r>
          </w:p>
        </w:tc>
        <w:tc>
          <w:tcPr>
            <w:tcW w:w="9498" w:type="dxa"/>
          </w:tcPr>
          <w:p w:rsidR="0049064F" w:rsidRDefault="0049064F" w:rsidP="00940629">
            <w:pPr>
              <w:spacing w:line="300" w:lineRule="exact"/>
              <w:ind w:left="600" w:hangingChars="250" w:hanging="600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（1）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务必带上工作证，从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3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号教学楼安检后到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3226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签到（当天勿把手机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、手表等电子产品带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入考区）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；</w:t>
            </w:r>
          </w:p>
          <w:p w:rsidR="0049064F" w:rsidRPr="00111D88" w:rsidRDefault="0049064F" w:rsidP="00940629">
            <w:pPr>
              <w:spacing w:line="3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（2）进行第二次培训，再次强调备考区的工作职责重点和注意的事项。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49064F" w:rsidRDefault="0049064F" w:rsidP="008A5A1A">
            <w:pPr>
              <w:jc w:val="center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715E20">
              <w:rPr>
                <w:rFonts w:ascii="楷体_GB2312" w:eastAsia="楷体_GB2312" w:hAnsi="宋体" w:hint="eastAsia"/>
                <w:color w:val="FF0000"/>
                <w:sz w:val="24"/>
                <w:szCs w:val="24"/>
                <w:highlight w:val="yellow"/>
              </w:rPr>
              <w:t>各时间节点：</w:t>
            </w: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到</w:t>
            </w:r>
            <w:proofErr w:type="gramStart"/>
            <w:r w:rsidR="00BE2783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候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考室引导</w:t>
            </w:r>
            <w:proofErr w:type="gramEnd"/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考生</w:t>
            </w:r>
            <w:r w:rsidR="008A5A1A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时间</w:t>
            </w: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上午：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第一轮：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8：20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第二轮：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9：00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第三轮：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9：40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第四轮：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10：20</w:t>
            </w: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第五轮：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11：00</w:t>
            </w: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下午：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第一轮：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12：20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第二轮：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13：00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第三轮：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13：40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第四轮：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14：20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第五轮：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15：00</w:t>
            </w: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第六轮：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15：40</w:t>
            </w: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引导考生到面试教室</w:t>
            </w:r>
            <w:r w:rsidR="008A5A1A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时间</w:t>
            </w: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上午：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第一轮：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8：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55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第二轮：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9：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35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第三轮：10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15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第四轮：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10：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55</w:t>
            </w: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第五轮：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11：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35</w:t>
            </w:r>
          </w:p>
          <w:p w:rsidR="0049064F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下午：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第一轮：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12：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55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第二轮：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13：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35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第三轮：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4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15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第四轮：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14：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55</w:t>
            </w:r>
          </w:p>
          <w:p w:rsidR="0049064F" w:rsidRPr="008E5BC1" w:rsidRDefault="0049064F" w:rsidP="00940629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第五轮：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15：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35</w:t>
            </w:r>
          </w:p>
          <w:p w:rsidR="0049064F" w:rsidRPr="00715E20" w:rsidRDefault="0049064F" w:rsidP="00DE4A30">
            <w:pPr>
              <w:spacing w:line="280" w:lineRule="exact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第六轮：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6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15</w:t>
            </w:r>
          </w:p>
        </w:tc>
      </w:tr>
      <w:tr w:rsidR="0049064F" w:rsidRPr="00111D88" w:rsidTr="00940629">
        <w:trPr>
          <w:trHeight w:val="1109"/>
        </w:trPr>
        <w:tc>
          <w:tcPr>
            <w:tcW w:w="1417" w:type="dxa"/>
            <w:tcBorders>
              <w:left w:val="single" w:sz="4" w:space="0" w:color="auto"/>
            </w:tcBorders>
          </w:tcPr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49064F" w:rsidRPr="00111D88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准备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工作（7：30前）</w:t>
            </w:r>
          </w:p>
        </w:tc>
        <w:tc>
          <w:tcPr>
            <w:tcW w:w="9498" w:type="dxa"/>
          </w:tcPr>
          <w:p w:rsidR="0049064F" w:rsidRPr="002A0BBC" w:rsidRDefault="0049064F" w:rsidP="00940629">
            <w:pPr>
              <w:spacing w:line="300" w:lineRule="exact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1</w:t>
            </w: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）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检查“备考室”标志是否存在</w:t>
            </w: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；</w:t>
            </w:r>
          </w:p>
          <w:p w:rsidR="0049064F" w:rsidRPr="002A0BBC" w:rsidRDefault="0049064F" w:rsidP="00940629">
            <w:pPr>
              <w:spacing w:line="300" w:lineRule="exact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（2</w:t>
            </w:r>
            <w:r w:rsidR="00BE2783">
              <w:rPr>
                <w:rFonts w:ascii="楷体_GB2312" w:eastAsia="楷体_GB2312" w:hAnsi="宋体" w:cs="仿宋_GB2312" w:hint="eastAsia"/>
                <w:sz w:val="24"/>
                <w:szCs w:val="24"/>
              </w:rPr>
              <w:t>）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张贴面试纪律和面试规则</w:t>
            </w:r>
            <w:r w:rsidR="00BE2783">
              <w:rPr>
                <w:rFonts w:ascii="楷体_GB2312" w:eastAsia="楷体_GB2312" w:hAnsi="宋体" w:cs="仿宋_GB2312" w:hint="eastAsia"/>
                <w:sz w:val="24"/>
                <w:szCs w:val="24"/>
              </w:rPr>
              <w:t>；</w:t>
            </w:r>
          </w:p>
          <w:p w:rsidR="0049064F" w:rsidRPr="002A0BBC" w:rsidRDefault="00BE2783" w:rsidP="00940629">
            <w:pPr>
              <w:spacing w:line="300" w:lineRule="exact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3）张贴</w:t>
            </w:r>
            <w:r w:rsidRPr="00BE2783">
              <w:rPr>
                <w:rFonts w:ascii="楷体_GB2312" w:eastAsia="楷体_GB2312" w:hAnsi="宋体" w:cs="仿宋_GB2312" w:hint="eastAsia"/>
                <w:sz w:val="24"/>
                <w:szCs w:val="24"/>
              </w:rPr>
              <w:t>每轮接、送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考生</w:t>
            </w:r>
            <w:r w:rsidRPr="00BE2783">
              <w:rPr>
                <w:rFonts w:ascii="楷体_GB2312" w:eastAsia="楷体_GB2312" w:hAnsi="宋体" w:cs="仿宋_GB2312" w:hint="eastAsia"/>
                <w:sz w:val="24"/>
                <w:szCs w:val="24"/>
              </w:rPr>
              <w:t>的时间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。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9064F" w:rsidRPr="00111D88" w:rsidRDefault="0049064F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49064F" w:rsidRPr="00111D88" w:rsidTr="00DE4A30">
        <w:trPr>
          <w:trHeight w:val="4440"/>
        </w:trPr>
        <w:tc>
          <w:tcPr>
            <w:tcW w:w="1417" w:type="dxa"/>
            <w:tcBorders>
              <w:left w:val="single" w:sz="4" w:space="0" w:color="auto"/>
            </w:tcBorders>
          </w:tcPr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主</w:t>
            </w: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要</w:t>
            </w: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职</w:t>
            </w: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责</w:t>
            </w:r>
            <w:proofErr w:type="gramEnd"/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49064F" w:rsidRPr="00111D88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</w:tc>
        <w:tc>
          <w:tcPr>
            <w:tcW w:w="9498" w:type="dxa"/>
          </w:tcPr>
          <w:p w:rsidR="0049064F" w:rsidRPr="008A67F5" w:rsidRDefault="0049064F" w:rsidP="00940629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917AA">
              <w:rPr>
                <w:rFonts w:ascii="楷体_GB2312" w:eastAsia="楷体_GB2312" w:hAnsi="仿宋" w:cs="仿宋_GB2312" w:hint="eastAsia"/>
                <w:b/>
                <w:sz w:val="28"/>
                <w:szCs w:val="28"/>
              </w:rPr>
              <w:t>A岗：</w:t>
            </w:r>
            <w:r w:rsidR="003C7553"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</w:t>
            </w:r>
            <w:r w:rsidR="003C7553"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每轮考试前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40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分钟到</w:t>
            </w:r>
            <w:proofErr w:type="gramStart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相应候考室</w:t>
            </w:r>
            <w:proofErr w:type="gramEnd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带领考生进入对应的备考室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49064F" w:rsidRPr="008A67F5" w:rsidRDefault="003C7553" w:rsidP="00940629">
            <w:pPr>
              <w:spacing w:line="300" w:lineRule="exact"/>
              <w:ind w:firstLineChars="300" w:firstLine="720"/>
              <w:rPr>
                <w:rFonts w:ascii="仿宋_GB2312" w:eastAsia="仿宋_GB2312" w:hAnsi="仿宋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="0049064F">
              <w:rPr>
                <w:rFonts w:ascii="仿宋_GB2312" w:eastAsia="仿宋_GB2312" w:hAnsi="仿宋" w:cs="仿宋_GB2312" w:hint="eastAsia"/>
                <w:sz w:val="24"/>
                <w:szCs w:val="24"/>
              </w:rPr>
              <w:t>2</w:t>
            </w: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）</w:t>
            </w:r>
            <w:r w:rsidR="0049064F"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负责核对考场号、准考证，验证身份证</w:t>
            </w:r>
            <w:r w:rsidR="0049064F" w:rsidRPr="008A67F5">
              <w:rPr>
                <w:rFonts w:ascii="仿宋_GB2312" w:eastAsia="仿宋_GB2312" w:hAnsi="仿宋" w:cs="仿宋_GB2312"/>
                <w:sz w:val="24"/>
                <w:szCs w:val="24"/>
              </w:rPr>
              <w:t>(</w:t>
            </w:r>
            <w:r w:rsidR="0049064F"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使用身份证识别仪</w:t>
            </w:r>
            <w:r w:rsidR="0049064F" w:rsidRPr="008A67F5">
              <w:rPr>
                <w:rFonts w:ascii="仿宋_GB2312" w:eastAsia="仿宋_GB2312" w:hAnsi="仿宋" w:cs="仿宋_GB2312"/>
                <w:sz w:val="24"/>
                <w:szCs w:val="24"/>
              </w:rPr>
              <w:t>)</w:t>
            </w:r>
            <w:r w:rsidR="0049064F"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49064F" w:rsidRPr="008A67F5" w:rsidRDefault="0049064F" w:rsidP="00940629">
            <w:pPr>
              <w:spacing w:line="300" w:lineRule="exact"/>
              <w:ind w:firstLineChars="350" w:firstLine="840"/>
              <w:rPr>
                <w:rFonts w:ascii="仿宋_GB2312" w:eastAsia="仿宋_GB2312" w:hAnsi="仿宋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(</w:t>
            </w:r>
            <w:r w:rsidR="00BE2783">
              <w:rPr>
                <w:rFonts w:ascii="仿宋_GB2312" w:eastAsia="仿宋_GB2312" w:hAnsi="仿宋" w:cs="仿宋_GB2312" w:hint="eastAsia"/>
                <w:sz w:val="24"/>
                <w:szCs w:val="24"/>
              </w:rPr>
              <w:t>3</w:t>
            </w:r>
            <w:r w:rsidR="003C7553"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）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组织考生抽取序号，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填写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考生信息表</w:t>
            </w:r>
            <w:r w:rsidR="00445846">
              <w:rPr>
                <w:rFonts w:ascii="仿宋_GB2312" w:eastAsia="仿宋_GB2312" w:hAnsi="仿宋" w:cs="仿宋_GB2312" w:hint="eastAsia"/>
                <w:sz w:val="24"/>
                <w:szCs w:val="24"/>
              </w:rPr>
              <w:t>，发放考生抽签号吊牌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  <w:r w:rsidRPr="008A67F5"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</w:p>
          <w:p w:rsidR="0049064F" w:rsidRDefault="0049064F" w:rsidP="00940629">
            <w:pPr>
              <w:spacing w:line="300" w:lineRule="exact"/>
              <w:ind w:firstLineChars="300" w:firstLine="72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="00BE2783">
              <w:rPr>
                <w:rFonts w:ascii="仿宋_GB2312" w:eastAsia="仿宋_GB2312" w:hAnsi="仿宋" w:cs="仿宋_GB2312" w:hint="eastAsia"/>
                <w:sz w:val="24"/>
                <w:szCs w:val="24"/>
              </w:rPr>
              <w:t>4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）强调面试纪律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和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解说面试规则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49064F" w:rsidRPr="008A67F5" w:rsidRDefault="0049064F" w:rsidP="00940629">
            <w:pPr>
              <w:spacing w:line="300" w:lineRule="exact"/>
              <w:ind w:firstLineChars="300" w:firstLine="720"/>
              <w:rPr>
                <w:rFonts w:ascii="仿宋_GB2312" w:eastAsia="仿宋_GB2312" w:hAnsi="仿宋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="00BE2783">
              <w:rPr>
                <w:rFonts w:ascii="仿宋_GB2312" w:eastAsia="仿宋_GB2312" w:hAnsi="仿宋" w:cs="仿宋_GB2312" w:hint="eastAsia"/>
                <w:sz w:val="24"/>
                <w:szCs w:val="24"/>
              </w:rPr>
              <w:t>5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）维持</w:t>
            </w:r>
            <w:proofErr w:type="gramStart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备考室</w:t>
            </w:r>
            <w:proofErr w:type="gramEnd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纪律。</w:t>
            </w:r>
          </w:p>
          <w:p w:rsidR="0049064F" w:rsidRDefault="0049064F" w:rsidP="00940629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A0BBC">
              <w:rPr>
                <w:rFonts w:ascii="楷体_GB2312" w:eastAsia="楷体_GB2312" w:hAnsi="仿宋" w:cs="仿宋_GB2312" w:hint="eastAsia"/>
                <w:b/>
                <w:color w:val="000000"/>
                <w:sz w:val="28"/>
                <w:szCs w:val="28"/>
              </w:rPr>
              <w:t>B岗：</w:t>
            </w:r>
            <w:r w:rsidR="003C7553">
              <w:rPr>
                <w:rFonts w:ascii="楷体_GB2312" w:eastAsia="楷体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3C7553"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协助工作人员A做好考生抽签等工作；</w:t>
            </w:r>
          </w:p>
          <w:p w:rsidR="0049064F" w:rsidRDefault="0049064F" w:rsidP="00940629">
            <w:pPr>
              <w:spacing w:line="300" w:lineRule="exact"/>
              <w:ind w:firstLineChars="300" w:firstLine="72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（2）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考前五分钟，带领考生到相应面试考场</w:t>
            </w:r>
            <w:r w:rsidR="002A11CE">
              <w:rPr>
                <w:rFonts w:ascii="仿宋_GB2312" w:eastAsia="仿宋_GB2312" w:hAnsi="仿宋" w:cs="仿宋_GB2312" w:hint="eastAsia"/>
                <w:sz w:val="24"/>
                <w:szCs w:val="24"/>
              </w:rPr>
              <w:t>前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门口(</w:t>
            </w:r>
            <w:r w:rsidR="002A11CE">
              <w:rPr>
                <w:rFonts w:ascii="仿宋_GB2312" w:eastAsia="仿宋_GB2312" w:hAnsi="仿宋" w:cs="仿宋_GB2312" w:hint="eastAsia"/>
                <w:sz w:val="24"/>
                <w:szCs w:val="24"/>
              </w:rPr>
              <w:t>靠近黑板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)候考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49064F" w:rsidRDefault="0049064F" w:rsidP="00940629">
            <w:pPr>
              <w:spacing w:line="300" w:lineRule="exact"/>
              <w:ind w:firstLineChars="300" w:firstLine="72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3</w:t>
            </w: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）</w:t>
            </w:r>
            <w:r w:rsidR="002A11CE">
              <w:rPr>
                <w:rFonts w:ascii="仿宋_GB2312" w:eastAsia="仿宋_GB2312" w:hAnsi="仿宋" w:cs="仿宋_GB2312" w:hint="eastAsia"/>
                <w:sz w:val="24"/>
                <w:szCs w:val="24"/>
              </w:rPr>
              <w:t>收回</w:t>
            </w:r>
            <w:r w:rsidR="002A11CE">
              <w:rPr>
                <w:rFonts w:ascii="楷体_GB2312" w:eastAsia="楷体_GB2312" w:hAnsi="宋体" w:hint="eastAsia"/>
                <w:sz w:val="24"/>
                <w:szCs w:val="24"/>
              </w:rPr>
              <w:t>考生抽签号吊牌，</w:t>
            </w:r>
            <w:r w:rsidR="002A11CE">
              <w:rPr>
                <w:rFonts w:ascii="仿宋_GB2312" w:eastAsia="仿宋_GB2312" w:hAnsi="仿宋" w:cs="仿宋_GB2312" w:hint="eastAsia"/>
                <w:sz w:val="24"/>
                <w:szCs w:val="24"/>
              </w:rPr>
              <w:t>并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将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上一轮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考试结束后的考生从</w:t>
            </w:r>
            <w:r w:rsidRPr="00FC118D">
              <w:rPr>
                <w:rFonts w:ascii="仿宋_GB2312" w:eastAsia="仿宋_GB2312" w:hAnsi="仿宋" w:cs="仿宋_GB2312" w:hint="eastAsia"/>
                <w:sz w:val="24"/>
                <w:szCs w:val="24"/>
              </w:rPr>
              <w:t>面试考场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后门带至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两侧</w:t>
            </w:r>
            <w:proofErr w:type="gramStart"/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楼梯口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让考生</w:t>
            </w:r>
            <w:proofErr w:type="gramEnd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离开考试区域</w:t>
            </w:r>
            <w:r w:rsidR="0044698F">
              <w:rPr>
                <w:rFonts w:ascii="仿宋_GB2312" w:eastAsia="仿宋_GB2312" w:hAnsi="仿宋" w:cs="仿宋_GB2312" w:hint="eastAsia"/>
                <w:sz w:val="24"/>
                <w:szCs w:val="24"/>
              </w:rPr>
              <w:t>(</w:t>
            </w:r>
            <w:r w:rsidR="0044698F" w:rsidRPr="0044698F">
              <w:rPr>
                <w:rFonts w:ascii="仿宋_GB2312" w:eastAsia="仿宋_GB2312" w:hAnsi="仿宋" w:cs="仿宋_GB2312" w:hint="eastAsia"/>
                <w:sz w:val="24"/>
                <w:szCs w:val="24"/>
              </w:rPr>
              <w:t>东边的考生往3号楼东边楼梯下到2楼，从3号楼最东侧离开考区；西边的考生往3号楼西边楼梯下到1楼，也从3号楼最东侧离开考区)</w:t>
            </w:r>
            <w:r w:rsidR="0044698F">
              <w:rPr>
                <w:rFonts w:ascii="仿宋_GB2312" w:eastAsia="仿宋_GB2312" w:hAnsi="仿宋" w:cs="仿宋_GB2312" w:hint="eastAsia"/>
                <w:sz w:val="24"/>
                <w:szCs w:val="24"/>
              </w:rPr>
              <w:t>;</w:t>
            </w:r>
          </w:p>
          <w:p w:rsidR="0049064F" w:rsidRDefault="0049064F" w:rsidP="00940629">
            <w:pPr>
              <w:spacing w:line="300" w:lineRule="exact"/>
              <w:ind w:firstLineChars="300" w:firstLine="720"/>
              <w:rPr>
                <w:rFonts w:ascii="楷体_GB2312" w:eastAsia="楷体_GB2312" w:hAnsi="宋体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4</w:t>
            </w: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）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将考生信息表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交给楼层工作人员</w:t>
            </w:r>
            <w:r w:rsidR="00F005F7">
              <w:rPr>
                <w:rFonts w:ascii="仿宋_GB2312" w:eastAsia="仿宋_GB2312" w:hAnsi="仿宋" w:cs="仿宋_GB2312" w:hint="eastAsia"/>
                <w:sz w:val="24"/>
                <w:szCs w:val="24"/>
              </w:rPr>
              <w:t>(西边楼梯)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  <w:r w:rsidRPr="00DE1C7B">
              <w:rPr>
                <w:rFonts w:ascii="楷体_GB2312" w:eastAsia="楷体_GB2312" w:hAnsi="宋体" w:hint="eastAsia"/>
                <w:sz w:val="24"/>
                <w:szCs w:val="24"/>
              </w:rPr>
              <w:t xml:space="preserve"> </w:t>
            </w:r>
          </w:p>
          <w:p w:rsidR="0049064F" w:rsidRPr="00DE1C7B" w:rsidRDefault="0049064F" w:rsidP="00940629">
            <w:pPr>
              <w:spacing w:line="300" w:lineRule="exact"/>
              <w:ind w:firstLineChars="300" w:firstLine="720"/>
              <w:rPr>
                <w:rFonts w:ascii="楷体_GB2312" w:eastAsia="楷体_GB2312" w:hAnsi="宋体"/>
                <w:sz w:val="24"/>
                <w:szCs w:val="24"/>
              </w:rPr>
            </w:pP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5</w:t>
            </w:r>
            <w:r w:rsidRPr="002A0BBC">
              <w:rPr>
                <w:rFonts w:ascii="楷体_GB2312" w:eastAsia="楷体_GB2312" w:hAnsi="宋体" w:cs="仿宋_GB2312" w:hint="eastAsia"/>
                <w:sz w:val="24"/>
                <w:szCs w:val="24"/>
              </w:rPr>
              <w:t>）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维持</w:t>
            </w:r>
            <w:proofErr w:type="gramStart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备考室</w:t>
            </w:r>
            <w:proofErr w:type="gramEnd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纪律</w:t>
            </w:r>
            <w:r w:rsidR="0018569A">
              <w:rPr>
                <w:rFonts w:ascii="仿宋_GB2312" w:eastAsia="仿宋_GB2312" w:hAnsi="仿宋" w:cs="仿宋_GB2312" w:hint="eastAsia"/>
                <w:sz w:val="24"/>
                <w:szCs w:val="24"/>
              </w:rPr>
              <w:t>，考生之间不能相互交谈。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9064F" w:rsidRPr="00111D88" w:rsidRDefault="0049064F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49064F" w:rsidRPr="00111D88" w:rsidTr="000F0E85">
        <w:trPr>
          <w:trHeight w:val="1650"/>
        </w:trPr>
        <w:tc>
          <w:tcPr>
            <w:tcW w:w="1417" w:type="dxa"/>
            <w:tcBorders>
              <w:left w:val="single" w:sz="4" w:space="0" w:color="auto"/>
            </w:tcBorders>
          </w:tcPr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具</w:t>
            </w: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体</w:t>
            </w:r>
          </w:p>
          <w:p w:rsidR="0049064F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流</w:t>
            </w:r>
          </w:p>
          <w:p w:rsidR="0049064F" w:rsidRPr="00111D88" w:rsidRDefault="0049064F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程</w:t>
            </w:r>
          </w:p>
        </w:tc>
        <w:tc>
          <w:tcPr>
            <w:tcW w:w="9498" w:type="dxa"/>
          </w:tcPr>
          <w:p w:rsidR="000F0E85" w:rsidRPr="000F0E85" w:rsidRDefault="0049064F" w:rsidP="0044698F">
            <w:pPr>
              <w:spacing w:line="300" w:lineRule="exact"/>
              <w:ind w:firstLineChars="200" w:firstLine="480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每轮考试前</w:t>
            </w:r>
            <w:r w:rsidR="00245236"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分钟到候考室引导考生</w:t>
            </w:r>
            <w:r w:rsidRPr="001526DD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到备考室</w:t>
            </w:r>
            <w:r w:rsidRPr="001526DD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核对面试轮次、考场号</w:t>
            </w:r>
            <w:r w:rsidRPr="001526DD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考生抽取序号（1-7），</w:t>
            </w:r>
            <w:r w:rsidR="00E32A6D">
              <w:rPr>
                <w:rFonts w:ascii="仿宋_GB2312" w:eastAsia="仿宋_GB2312" w:hAnsi="仿宋" w:cs="仿宋_GB2312" w:hint="eastAsia"/>
                <w:sz w:val="24"/>
                <w:szCs w:val="24"/>
              </w:rPr>
              <w:t>发放考生抽签号吊牌，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工作人员填写考生信息表</w:t>
            </w:r>
            <w:r w:rsidRPr="001526DD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签署考生诚信考试承诺书</w:t>
            </w:r>
            <w:r w:rsidRPr="001526DD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强调面试纪律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和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面试规则</w:t>
            </w:r>
            <w:r w:rsidRPr="001526DD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每轮考试前5分钟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引导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考生到面试考场</w:t>
            </w:r>
            <w:r w:rsidR="00F005F7">
              <w:rPr>
                <w:rFonts w:ascii="仿宋_GB2312" w:eastAsia="仿宋_GB2312" w:hAnsi="仿宋" w:hint="eastAsia"/>
                <w:sz w:val="24"/>
                <w:szCs w:val="24"/>
              </w:rPr>
              <w:t>前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门口（</w:t>
            </w:r>
            <w:r w:rsidR="00F005F7">
              <w:rPr>
                <w:rFonts w:ascii="仿宋_GB2312" w:eastAsia="仿宋_GB2312" w:hAnsi="仿宋" w:hint="eastAsia"/>
                <w:sz w:val="24"/>
                <w:szCs w:val="24"/>
              </w:rPr>
              <w:t>靠近黑板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把考生信息登记表、承诺书交楼层工作人员</w:t>
            </w:r>
            <w:r w:rsidR="00F005F7">
              <w:rPr>
                <w:rFonts w:ascii="仿宋_GB2312" w:eastAsia="仿宋_GB2312" w:hAnsi="仿宋" w:hint="eastAsia"/>
                <w:sz w:val="24"/>
                <w:szCs w:val="24"/>
              </w:rPr>
              <w:t>(西边楼梯)</w:t>
            </w:r>
            <w:r w:rsidRPr="001526DD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并去下一轮候考室引导考生</w:t>
            </w:r>
            <w:r w:rsidRPr="001526DD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引导上一轮考后考生从考场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(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后门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  <w:r w:rsidRPr="008A67F5">
              <w:rPr>
                <w:rFonts w:ascii="仿宋_GB2312" w:eastAsia="仿宋_GB2312" w:hAnsi="仿宋" w:hint="eastAsia"/>
                <w:sz w:val="24"/>
                <w:szCs w:val="24"/>
              </w:rPr>
              <w:t>带至三号楼两侧楼梯口，让考生离开考试区域</w:t>
            </w:r>
            <w:r w:rsidR="0044698F">
              <w:rPr>
                <w:rFonts w:ascii="仿宋_GB2312" w:eastAsia="仿宋_GB2312" w:hAnsi="仿宋" w:cs="仿宋_GB2312" w:hint="eastAsia"/>
                <w:sz w:val="24"/>
                <w:szCs w:val="24"/>
              </w:rPr>
              <w:t>(</w:t>
            </w:r>
            <w:r w:rsidR="0044698F" w:rsidRPr="0044698F">
              <w:rPr>
                <w:rFonts w:ascii="仿宋_GB2312" w:eastAsia="仿宋_GB2312" w:hAnsi="仿宋" w:cs="仿宋_GB2312" w:hint="eastAsia"/>
                <w:sz w:val="24"/>
                <w:szCs w:val="24"/>
              </w:rPr>
              <w:t>东边的考生往3号楼东边楼梯下到2楼，从3号楼最东侧离开考区；西边的考生往3号楼西边楼梯下到1楼，也从3号楼最东侧离开考区)</w:t>
            </w:r>
            <w:r w:rsidR="0044698F"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9064F" w:rsidRPr="00111D88" w:rsidRDefault="0049064F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49064F" w:rsidRPr="00111D88" w:rsidRDefault="0049064F" w:rsidP="0049064F">
      <w:pPr>
        <w:rPr>
          <w:rFonts w:ascii="楷体_GB2312" w:eastAsia="楷体_GB2312"/>
          <w:sz w:val="24"/>
          <w:szCs w:val="24"/>
        </w:rPr>
      </w:pPr>
    </w:p>
    <w:p w:rsidR="0015778A" w:rsidRDefault="0015778A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E75929" w:rsidRPr="0049064F" w:rsidRDefault="00E75929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9497"/>
        <w:gridCol w:w="3686"/>
      </w:tblGrid>
      <w:tr w:rsidR="000F0E85" w:rsidTr="000F0E85">
        <w:tc>
          <w:tcPr>
            <w:tcW w:w="1418" w:type="dxa"/>
          </w:tcPr>
          <w:p w:rsidR="000F0E85" w:rsidRDefault="000F0E85" w:rsidP="000F0E85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247C98" w:rsidRDefault="00247C98" w:rsidP="000F0E85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247C98" w:rsidRDefault="00247C98" w:rsidP="000F0E85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0F0E85" w:rsidRDefault="000F0E85" w:rsidP="000F0E85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注</w:t>
            </w:r>
          </w:p>
          <w:p w:rsidR="000F0E85" w:rsidRDefault="000F0E85" w:rsidP="000F0E85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意</w:t>
            </w:r>
          </w:p>
          <w:p w:rsidR="000F0E85" w:rsidRDefault="000F0E85" w:rsidP="000F0E85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事</w:t>
            </w:r>
          </w:p>
          <w:p w:rsidR="000F0E85" w:rsidRDefault="000F0E85" w:rsidP="000F0E85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项</w:t>
            </w:r>
          </w:p>
        </w:tc>
        <w:tc>
          <w:tcPr>
            <w:tcW w:w="9497" w:type="dxa"/>
          </w:tcPr>
          <w:p w:rsidR="000F0E85" w:rsidRPr="00234609" w:rsidRDefault="000F0E85" w:rsidP="00247C9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（1）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每轮去</w:t>
            </w:r>
            <w:proofErr w:type="gramStart"/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候考室引导</w:t>
            </w:r>
            <w:proofErr w:type="gramEnd"/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考生到</w:t>
            </w:r>
            <w:proofErr w:type="gramStart"/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备考室</w:t>
            </w:r>
            <w:proofErr w:type="gramEnd"/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的时间把握精准问题;</w:t>
            </w:r>
          </w:p>
          <w:p w:rsidR="000F0E85" w:rsidRPr="00234609" w:rsidRDefault="000F0E85" w:rsidP="00247C9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（2）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每轮考生信息绑定时的保密工作;</w:t>
            </w:r>
          </w:p>
          <w:p w:rsidR="000F0E85" w:rsidRPr="006505C7" w:rsidRDefault="000F0E85" w:rsidP="00247C98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A0BBC">
              <w:rPr>
                <w:rFonts w:ascii="楷体_GB2312" w:eastAsia="楷体_GB2312" w:hAnsi="宋体" w:hint="eastAsia"/>
                <w:sz w:val="24"/>
                <w:szCs w:val="24"/>
              </w:rPr>
              <w:t>（3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）接送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线路要正确：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工作人员从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备考室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由</w:t>
            </w:r>
            <w:r w:rsidRPr="00CD24DC">
              <w:rPr>
                <w:rFonts w:ascii="仿宋_GB2312" w:eastAsia="仿宋_GB2312" w:hAnsi="仿宋" w:hint="eastAsia"/>
                <w:sz w:val="24"/>
                <w:szCs w:val="24"/>
              </w:rPr>
              <w:t>二楼和三楼通过空中花园从东向西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到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候室接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考生，引导考生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从候考室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由</w:t>
            </w:r>
            <w:r w:rsidRPr="00CD24DC">
              <w:rPr>
                <w:rFonts w:ascii="仿宋_GB2312" w:eastAsia="仿宋_GB2312" w:hAnsi="仿宋" w:hint="eastAsia"/>
                <w:sz w:val="24"/>
                <w:szCs w:val="24"/>
              </w:rPr>
              <w:t>二楼和三楼通过空中花园从西向东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到备考室；引导考生从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备考室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到面试教室必须从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3号楼中间楼梯上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，考试结束时引导考生从3号楼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两边楼梯下。</w:t>
            </w:r>
            <w:r w:rsidR="006505C7">
              <w:rPr>
                <w:rFonts w:ascii="仿宋_GB2312" w:eastAsia="仿宋_GB2312" w:hAnsi="仿宋" w:hint="eastAsia"/>
                <w:sz w:val="24"/>
                <w:szCs w:val="24"/>
              </w:rPr>
              <w:t>(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考生从3号楼中间楼梯去考试教室面试。 考试结束后以3号楼中间楼梯为界线，东边的考生往3号楼东边楼梯下到</w:t>
            </w:r>
            <w:r w:rsidR="00F005F7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楼，从3号楼最东侧离开考区；西边的考生往3号楼西边楼梯下到1楼，也从3号楼最东侧离开考区</w:t>
            </w:r>
            <w:r w:rsidR="006505C7"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  <w:p w:rsidR="000F0E85" w:rsidRPr="00234609" w:rsidRDefault="000F0E85" w:rsidP="00247C98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A0BBC">
              <w:rPr>
                <w:rFonts w:ascii="楷体_GB2312" w:eastAsia="楷体_GB2312" w:hAnsi="宋体" w:hint="eastAsia"/>
                <w:sz w:val="24"/>
                <w:szCs w:val="24"/>
              </w:rPr>
              <w:t>（4）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送到面试教室门口待考试区工作人员接收后才能离开(前后轮考生不得交谈)。</w:t>
            </w:r>
          </w:p>
          <w:p w:rsidR="000F0E85" w:rsidRDefault="000F0E85" w:rsidP="00247C9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BBC">
              <w:rPr>
                <w:rFonts w:ascii="楷体_GB2312" w:eastAsia="楷体_GB2312" w:hAnsi="宋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5</w:t>
            </w:r>
            <w:r w:rsidRPr="002A0BBC">
              <w:rPr>
                <w:rFonts w:ascii="楷体_GB2312" w:eastAsia="楷体_GB2312" w:hAnsi="宋体" w:hint="eastAsia"/>
                <w:sz w:val="24"/>
                <w:szCs w:val="24"/>
              </w:rPr>
              <w:t>）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特别注意上午</w:t>
            </w:r>
            <w:r w:rsidR="000225F7">
              <w:rPr>
                <w:rFonts w:ascii="仿宋_GB2312" w:eastAsia="仿宋_GB2312" w:hAnsi="仿宋" w:hint="eastAsia"/>
                <w:sz w:val="24"/>
                <w:szCs w:val="24"/>
              </w:rPr>
              <w:t>和下午</w:t>
            </w:r>
            <w:r w:rsidRPr="00234609">
              <w:rPr>
                <w:rFonts w:ascii="仿宋_GB2312" w:eastAsia="仿宋_GB2312" w:hAnsi="仿宋" w:hint="eastAsia"/>
                <w:sz w:val="24"/>
                <w:szCs w:val="24"/>
              </w:rPr>
              <w:t>最后一轮考生面试结束后要按时去接</w:t>
            </w:r>
            <w:r w:rsidR="008B6DF9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445846" w:rsidRDefault="00445846" w:rsidP="00247C98">
            <w:pPr>
              <w:spacing w:line="400" w:lineRule="exact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2A0BBC">
              <w:rPr>
                <w:rFonts w:ascii="楷体_GB2312" w:eastAsia="楷体_GB2312" w:hAnsi="宋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6</w:t>
            </w:r>
            <w:r w:rsidRPr="002A0BBC">
              <w:rPr>
                <w:rFonts w:ascii="楷体_GB2312" w:eastAsia="楷体_GB2312" w:hAnsi="宋体" w:hint="eastAsia"/>
                <w:sz w:val="24"/>
                <w:szCs w:val="24"/>
              </w:rPr>
              <w:t>）</w:t>
            </w:r>
            <w:r w:rsidR="008B6DF9">
              <w:rPr>
                <w:rFonts w:ascii="楷体_GB2312" w:eastAsia="楷体_GB2312" w:hAnsi="宋体" w:hint="eastAsia"/>
                <w:sz w:val="24"/>
                <w:szCs w:val="24"/>
              </w:rPr>
              <w:t>别忘记在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考生离开考区前</w:t>
            </w:r>
            <w:r w:rsidR="008B6DF9">
              <w:rPr>
                <w:rFonts w:ascii="楷体_GB2312" w:eastAsia="楷体_GB2312" w:hAnsi="宋体" w:hint="eastAsia"/>
                <w:sz w:val="24"/>
                <w:szCs w:val="24"/>
              </w:rPr>
              <w:t>收回考生抽签号吊牌</w:t>
            </w:r>
            <w:r w:rsidR="00F005F7">
              <w:rPr>
                <w:rFonts w:ascii="楷体_GB2312" w:eastAsia="楷体_GB2312" w:hAnsi="宋体" w:hint="eastAsia"/>
                <w:sz w:val="24"/>
                <w:szCs w:val="24"/>
              </w:rPr>
              <w:t>；</w:t>
            </w:r>
          </w:p>
          <w:p w:rsidR="00F005F7" w:rsidRDefault="00F005F7" w:rsidP="00F005F7">
            <w:pPr>
              <w:spacing w:line="400" w:lineRule="exact"/>
              <w:ind w:firstLineChars="200" w:firstLine="480"/>
              <w:rPr>
                <w:rFonts w:cs="宋体"/>
                <w:b/>
                <w:bCs/>
                <w:sz w:val="28"/>
                <w:szCs w:val="28"/>
              </w:rPr>
            </w:pPr>
            <w:r w:rsidRPr="002A0BBC">
              <w:rPr>
                <w:rFonts w:ascii="楷体_GB2312" w:eastAsia="楷体_GB2312" w:hAnsi="宋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7</w:t>
            </w:r>
            <w:r w:rsidRPr="002A0BBC">
              <w:rPr>
                <w:rFonts w:ascii="楷体_GB2312" w:eastAsia="楷体_GB2312" w:hAnsi="宋体" w:hint="eastAsia"/>
                <w:sz w:val="24"/>
                <w:szCs w:val="24"/>
              </w:rPr>
              <w:t>）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A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岗负责</w:t>
            </w:r>
            <w:proofErr w:type="gramEnd"/>
            <w:r>
              <w:rPr>
                <w:rFonts w:ascii="楷体_GB2312" w:eastAsia="楷体_GB2312" w:hAnsi="宋体" w:hint="eastAsia"/>
                <w:sz w:val="24"/>
                <w:szCs w:val="24"/>
              </w:rPr>
              <w:t>将所有材料交回到3226教室，B岗协助。</w:t>
            </w:r>
          </w:p>
        </w:tc>
        <w:tc>
          <w:tcPr>
            <w:tcW w:w="3686" w:type="dxa"/>
          </w:tcPr>
          <w:p w:rsidR="000F0E85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将下一轮考生交面试教室工作人员和引导上一轮考生离开考区</w:t>
            </w:r>
          </w:p>
          <w:p w:rsidR="000F0E85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上午：</w:t>
            </w:r>
          </w:p>
          <w:p w:rsidR="000F0E85" w:rsidRPr="008E5BC1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第一轮：9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00</w:t>
            </w:r>
          </w:p>
          <w:p w:rsidR="000F0E85" w:rsidRPr="008E5BC1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第二轮：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9：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40</w:t>
            </w:r>
          </w:p>
          <w:p w:rsidR="000F0E85" w:rsidRPr="008E5BC1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第三轮：10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20</w:t>
            </w:r>
          </w:p>
          <w:p w:rsidR="000F0E85" w:rsidRPr="008E5BC1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第四轮：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00</w:t>
            </w:r>
          </w:p>
          <w:p w:rsidR="000F0E85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第五轮：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11：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40</w:t>
            </w:r>
          </w:p>
          <w:p w:rsidR="000F0E85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下午：</w:t>
            </w:r>
          </w:p>
          <w:p w:rsidR="000F0E85" w:rsidRPr="008E5BC1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第一轮：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3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00</w:t>
            </w:r>
          </w:p>
          <w:p w:rsidR="000F0E85" w:rsidRPr="008E5BC1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第二轮：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13：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40</w:t>
            </w:r>
          </w:p>
          <w:p w:rsidR="000F0E85" w:rsidRPr="008E5BC1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第三轮：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4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20</w:t>
            </w:r>
          </w:p>
          <w:p w:rsidR="000F0E85" w:rsidRPr="008E5BC1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第四轮：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5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00</w:t>
            </w:r>
          </w:p>
          <w:p w:rsidR="000F0E85" w:rsidRPr="008E5BC1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第五轮：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15：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40</w:t>
            </w:r>
          </w:p>
          <w:p w:rsidR="000F0E85" w:rsidRDefault="000F0E85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第六轮：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6</w:t>
            </w:r>
            <w:r w:rsidRPr="008E5BC1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20</w:t>
            </w:r>
          </w:p>
          <w:p w:rsidR="000225F7" w:rsidRDefault="00045CED" w:rsidP="000F0E85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最后一轮考试结束引导考生离开考区:17:00</w:t>
            </w:r>
          </w:p>
          <w:p w:rsidR="00045CED" w:rsidRDefault="00045CED" w:rsidP="000F0E85">
            <w:pPr>
              <w:rPr>
                <w:rFonts w:cs="宋体"/>
                <w:bCs/>
                <w:sz w:val="24"/>
                <w:szCs w:val="24"/>
              </w:rPr>
            </w:pPr>
          </w:p>
          <w:p w:rsidR="0094305B" w:rsidRPr="0094305B" w:rsidRDefault="0094305B" w:rsidP="000F0E85">
            <w:pPr>
              <w:rPr>
                <w:rFonts w:cs="宋体"/>
                <w:bCs/>
                <w:sz w:val="24"/>
                <w:szCs w:val="24"/>
              </w:rPr>
            </w:pPr>
            <w:r w:rsidRPr="0094305B">
              <w:rPr>
                <w:rFonts w:cs="宋体" w:hint="eastAsia"/>
                <w:bCs/>
                <w:sz w:val="24"/>
                <w:szCs w:val="24"/>
              </w:rPr>
              <w:t>对应楼层工作人员：</w:t>
            </w:r>
          </w:p>
          <w:p w:rsidR="0094305B" w:rsidRPr="000152B0" w:rsidRDefault="0094305B" w:rsidP="0094305B">
            <w:pPr>
              <w:rPr>
                <w:rFonts w:ascii="楷体_GB2312" w:eastAsia="楷体_GB2312" w:hAnsi="宋体"/>
                <w:sz w:val="24"/>
                <w:szCs w:val="24"/>
              </w:rPr>
            </w:pPr>
            <w:r w:rsidRPr="000152B0">
              <w:rPr>
                <w:rFonts w:ascii="楷体_GB2312" w:eastAsia="楷体_GB2312" w:hAnsi="宋体" w:hint="eastAsia"/>
                <w:sz w:val="24"/>
                <w:szCs w:val="24"/>
              </w:rPr>
              <w:t xml:space="preserve">二楼: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王海英</w:t>
            </w:r>
          </w:p>
          <w:p w:rsidR="0094305B" w:rsidRPr="0094305B" w:rsidRDefault="0094305B" w:rsidP="0094305B">
            <w:pPr>
              <w:rPr>
                <w:rFonts w:cs="宋体"/>
                <w:bCs/>
                <w:sz w:val="28"/>
                <w:szCs w:val="28"/>
              </w:rPr>
            </w:pPr>
            <w:r w:rsidRPr="000152B0">
              <w:rPr>
                <w:rFonts w:ascii="楷体_GB2312" w:eastAsia="楷体_GB2312" w:hAnsi="宋体" w:hint="eastAsia"/>
                <w:sz w:val="24"/>
                <w:szCs w:val="24"/>
              </w:rPr>
              <w:t>三楼:</w:t>
            </w:r>
            <w:r w:rsidRPr="000152B0"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楷体_GB2312" w:eastAsia="楷体_GB2312" w:hAnsi="宋体" w:hint="eastAsia"/>
                <w:sz w:val="24"/>
                <w:szCs w:val="24"/>
              </w:rPr>
              <w:t>田圣政</w:t>
            </w:r>
            <w:proofErr w:type="gramEnd"/>
          </w:p>
        </w:tc>
      </w:tr>
    </w:tbl>
    <w:p w:rsidR="0015778A" w:rsidRPr="0049064F" w:rsidRDefault="0015778A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15778A" w:rsidRDefault="0015778A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15778A" w:rsidRDefault="0015778A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0F0E85" w:rsidRDefault="000F0E85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2" w:name="_GoBack"/>
      <w:bookmarkEnd w:id="0"/>
      <w:bookmarkEnd w:id="1"/>
      <w:bookmarkEnd w:id="2"/>
    </w:p>
    <w:sectPr w:rsidR="000F0E85" w:rsidSect="003B1F49">
      <w:footerReference w:type="default" r:id="rId9"/>
      <w:pgSz w:w="16838" w:h="11906" w:orient="landscape" w:code="9"/>
      <w:pgMar w:top="0" w:right="1418" w:bottom="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28" w:rsidRDefault="00CE6F28" w:rsidP="0070382F">
      <w:r>
        <w:separator/>
      </w:r>
    </w:p>
  </w:endnote>
  <w:endnote w:type="continuationSeparator" w:id="0">
    <w:p w:rsidR="00CE6F28" w:rsidRDefault="00CE6F28" w:rsidP="007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6717"/>
      <w:docPartObj>
        <w:docPartGallery w:val="Page Numbers (Bottom of Page)"/>
        <w:docPartUnique/>
      </w:docPartObj>
    </w:sdtPr>
    <w:sdtEndPr/>
    <w:sdtContent>
      <w:p w:rsidR="00713544" w:rsidRDefault="00713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77" w:rsidRPr="00BE7E7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28" w:rsidRDefault="00CE6F28" w:rsidP="0070382F">
      <w:r>
        <w:separator/>
      </w:r>
    </w:p>
  </w:footnote>
  <w:footnote w:type="continuationSeparator" w:id="0">
    <w:p w:rsidR="00CE6F28" w:rsidRDefault="00CE6F28" w:rsidP="007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C68"/>
    <w:multiLevelType w:val="hybridMultilevel"/>
    <w:tmpl w:val="E2184F08"/>
    <w:lvl w:ilvl="0" w:tplc="9162034C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0D254F"/>
    <w:multiLevelType w:val="hybridMultilevel"/>
    <w:tmpl w:val="6BC0009C"/>
    <w:lvl w:ilvl="0" w:tplc="E4AC2A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3D2683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23C1598E"/>
    <w:multiLevelType w:val="hybridMultilevel"/>
    <w:tmpl w:val="8910D4C0"/>
    <w:lvl w:ilvl="0" w:tplc="AF0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B3DF1"/>
    <w:multiLevelType w:val="hybridMultilevel"/>
    <w:tmpl w:val="77BCEF86"/>
    <w:lvl w:ilvl="0" w:tplc="C710404E">
      <w:start w:val="1"/>
      <w:numFmt w:val="decimal"/>
      <w:lvlText w:val="（%1）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5">
    <w:nsid w:val="401A78B6"/>
    <w:multiLevelType w:val="hybridMultilevel"/>
    <w:tmpl w:val="2AEABE5C"/>
    <w:lvl w:ilvl="0" w:tplc="867A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CC08B4"/>
    <w:multiLevelType w:val="hybridMultilevel"/>
    <w:tmpl w:val="8EEC5EA2"/>
    <w:lvl w:ilvl="0" w:tplc="0F9E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C4148B"/>
    <w:multiLevelType w:val="hybridMultilevel"/>
    <w:tmpl w:val="53A8ACA2"/>
    <w:lvl w:ilvl="0" w:tplc="6EEEFE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236467F"/>
    <w:multiLevelType w:val="hybridMultilevel"/>
    <w:tmpl w:val="C6428154"/>
    <w:lvl w:ilvl="0" w:tplc="376C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181CFE"/>
    <w:multiLevelType w:val="hybridMultilevel"/>
    <w:tmpl w:val="9CCCE046"/>
    <w:lvl w:ilvl="0" w:tplc="022EE6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9342531"/>
    <w:multiLevelType w:val="hybridMultilevel"/>
    <w:tmpl w:val="6B26E778"/>
    <w:lvl w:ilvl="0" w:tplc="DF94B8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B402641"/>
    <w:multiLevelType w:val="hybridMultilevel"/>
    <w:tmpl w:val="AE0EC468"/>
    <w:lvl w:ilvl="0" w:tplc="C70A5880">
      <w:start w:val="3"/>
      <w:numFmt w:val="upperLetter"/>
      <w:lvlText w:val="%1．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0"/>
    <w:rsid w:val="00001717"/>
    <w:rsid w:val="00002E31"/>
    <w:rsid w:val="00003266"/>
    <w:rsid w:val="000152B0"/>
    <w:rsid w:val="000166EF"/>
    <w:rsid w:val="000168AC"/>
    <w:rsid w:val="000225F7"/>
    <w:rsid w:val="000252AE"/>
    <w:rsid w:val="000356C5"/>
    <w:rsid w:val="00045CED"/>
    <w:rsid w:val="00053B31"/>
    <w:rsid w:val="00062598"/>
    <w:rsid w:val="00070C68"/>
    <w:rsid w:val="0008510B"/>
    <w:rsid w:val="00095C6E"/>
    <w:rsid w:val="00096306"/>
    <w:rsid w:val="000A4736"/>
    <w:rsid w:val="000B2AC3"/>
    <w:rsid w:val="000B5320"/>
    <w:rsid w:val="000C0506"/>
    <w:rsid w:val="000E38BB"/>
    <w:rsid w:val="000E7A57"/>
    <w:rsid w:val="000F0E85"/>
    <w:rsid w:val="000F325D"/>
    <w:rsid w:val="000F5289"/>
    <w:rsid w:val="00100CD0"/>
    <w:rsid w:val="00110E39"/>
    <w:rsid w:val="00123B18"/>
    <w:rsid w:val="00125673"/>
    <w:rsid w:val="0013221E"/>
    <w:rsid w:val="001357CF"/>
    <w:rsid w:val="00152EB1"/>
    <w:rsid w:val="0015390C"/>
    <w:rsid w:val="00155787"/>
    <w:rsid w:val="0015778A"/>
    <w:rsid w:val="00157F66"/>
    <w:rsid w:val="001600C5"/>
    <w:rsid w:val="001611B1"/>
    <w:rsid w:val="001613E3"/>
    <w:rsid w:val="0016187C"/>
    <w:rsid w:val="001618D3"/>
    <w:rsid w:val="00167F53"/>
    <w:rsid w:val="0017064B"/>
    <w:rsid w:val="00177B72"/>
    <w:rsid w:val="0018569A"/>
    <w:rsid w:val="001A6129"/>
    <w:rsid w:val="001B0FC6"/>
    <w:rsid w:val="001B7827"/>
    <w:rsid w:val="001C6C38"/>
    <w:rsid w:val="001D01AC"/>
    <w:rsid w:val="001E4506"/>
    <w:rsid w:val="001E6575"/>
    <w:rsid w:val="001F0A54"/>
    <w:rsid w:val="001F0F4A"/>
    <w:rsid w:val="001F1095"/>
    <w:rsid w:val="002045CA"/>
    <w:rsid w:val="0021715C"/>
    <w:rsid w:val="002243FC"/>
    <w:rsid w:val="00226897"/>
    <w:rsid w:val="002269EF"/>
    <w:rsid w:val="00234609"/>
    <w:rsid w:val="00234FF2"/>
    <w:rsid w:val="00240E84"/>
    <w:rsid w:val="00244588"/>
    <w:rsid w:val="00245236"/>
    <w:rsid w:val="00247C98"/>
    <w:rsid w:val="00250CBF"/>
    <w:rsid w:val="002617B2"/>
    <w:rsid w:val="00261D43"/>
    <w:rsid w:val="00264D44"/>
    <w:rsid w:val="00276C85"/>
    <w:rsid w:val="00284C58"/>
    <w:rsid w:val="002A11CE"/>
    <w:rsid w:val="002B6594"/>
    <w:rsid w:val="002C182F"/>
    <w:rsid w:val="002C708E"/>
    <w:rsid w:val="002E0415"/>
    <w:rsid w:val="002E0553"/>
    <w:rsid w:val="002E40CF"/>
    <w:rsid w:val="002F11E8"/>
    <w:rsid w:val="0030502E"/>
    <w:rsid w:val="00315743"/>
    <w:rsid w:val="00326591"/>
    <w:rsid w:val="00333888"/>
    <w:rsid w:val="00346E69"/>
    <w:rsid w:val="00350533"/>
    <w:rsid w:val="0035149E"/>
    <w:rsid w:val="00355121"/>
    <w:rsid w:val="003615AC"/>
    <w:rsid w:val="0036181F"/>
    <w:rsid w:val="003B1F49"/>
    <w:rsid w:val="003C7553"/>
    <w:rsid w:val="003D26D5"/>
    <w:rsid w:val="003F0A51"/>
    <w:rsid w:val="003F0E5E"/>
    <w:rsid w:val="00423748"/>
    <w:rsid w:val="00425212"/>
    <w:rsid w:val="004262CA"/>
    <w:rsid w:val="0043088B"/>
    <w:rsid w:val="00430EF3"/>
    <w:rsid w:val="00437953"/>
    <w:rsid w:val="004437BE"/>
    <w:rsid w:val="00445846"/>
    <w:rsid w:val="0044698F"/>
    <w:rsid w:val="00473D97"/>
    <w:rsid w:val="00480BF8"/>
    <w:rsid w:val="0049064F"/>
    <w:rsid w:val="0049528D"/>
    <w:rsid w:val="004A5F10"/>
    <w:rsid w:val="004B0501"/>
    <w:rsid w:val="004B476F"/>
    <w:rsid w:val="004B4DF8"/>
    <w:rsid w:val="004C2699"/>
    <w:rsid w:val="004E0D6E"/>
    <w:rsid w:val="004E21EE"/>
    <w:rsid w:val="004F2922"/>
    <w:rsid w:val="00507CE3"/>
    <w:rsid w:val="00517F05"/>
    <w:rsid w:val="00537327"/>
    <w:rsid w:val="00551CCF"/>
    <w:rsid w:val="005521CD"/>
    <w:rsid w:val="00590729"/>
    <w:rsid w:val="00596C3F"/>
    <w:rsid w:val="005978EF"/>
    <w:rsid w:val="005A2057"/>
    <w:rsid w:val="005A2D01"/>
    <w:rsid w:val="005E5E0D"/>
    <w:rsid w:val="005E72D0"/>
    <w:rsid w:val="0060059C"/>
    <w:rsid w:val="00611172"/>
    <w:rsid w:val="00615287"/>
    <w:rsid w:val="00620EE9"/>
    <w:rsid w:val="00630D42"/>
    <w:rsid w:val="00645345"/>
    <w:rsid w:val="00647A26"/>
    <w:rsid w:val="00650394"/>
    <w:rsid w:val="006505C7"/>
    <w:rsid w:val="006518CE"/>
    <w:rsid w:val="00674E4B"/>
    <w:rsid w:val="00675F9D"/>
    <w:rsid w:val="00687FE1"/>
    <w:rsid w:val="006A527F"/>
    <w:rsid w:val="006C5C02"/>
    <w:rsid w:val="006D14EF"/>
    <w:rsid w:val="006D5CC6"/>
    <w:rsid w:val="006F0ECD"/>
    <w:rsid w:val="006F183B"/>
    <w:rsid w:val="006F581B"/>
    <w:rsid w:val="0070382F"/>
    <w:rsid w:val="00704996"/>
    <w:rsid w:val="007072DD"/>
    <w:rsid w:val="00713544"/>
    <w:rsid w:val="00735104"/>
    <w:rsid w:val="007547D8"/>
    <w:rsid w:val="007634F6"/>
    <w:rsid w:val="007636FF"/>
    <w:rsid w:val="0076665C"/>
    <w:rsid w:val="0077189D"/>
    <w:rsid w:val="00783D75"/>
    <w:rsid w:val="007928CC"/>
    <w:rsid w:val="007952E1"/>
    <w:rsid w:val="007A03A8"/>
    <w:rsid w:val="007B0FCC"/>
    <w:rsid w:val="007C51FD"/>
    <w:rsid w:val="007D30CE"/>
    <w:rsid w:val="007E281F"/>
    <w:rsid w:val="007E3B99"/>
    <w:rsid w:val="007F3942"/>
    <w:rsid w:val="00802AD6"/>
    <w:rsid w:val="00804FEC"/>
    <w:rsid w:val="00812AA8"/>
    <w:rsid w:val="00820575"/>
    <w:rsid w:val="00834E2A"/>
    <w:rsid w:val="00835F21"/>
    <w:rsid w:val="008371AB"/>
    <w:rsid w:val="00850DEA"/>
    <w:rsid w:val="00855A78"/>
    <w:rsid w:val="00857E1D"/>
    <w:rsid w:val="0086444D"/>
    <w:rsid w:val="00866504"/>
    <w:rsid w:val="00867670"/>
    <w:rsid w:val="00873429"/>
    <w:rsid w:val="00882BEC"/>
    <w:rsid w:val="00886974"/>
    <w:rsid w:val="00890940"/>
    <w:rsid w:val="00894FE6"/>
    <w:rsid w:val="008A5A1A"/>
    <w:rsid w:val="008A67F5"/>
    <w:rsid w:val="008B0EFC"/>
    <w:rsid w:val="008B6DF9"/>
    <w:rsid w:val="008C0487"/>
    <w:rsid w:val="008C198B"/>
    <w:rsid w:val="008C6358"/>
    <w:rsid w:val="008D0FBB"/>
    <w:rsid w:val="00902748"/>
    <w:rsid w:val="00914A9E"/>
    <w:rsid w:val="009259F5"/>
    <w:rsid w:val="009302FD"/>
    <w:rsid w:val="00936FCB"/>
    <w:rsid w:val="00940629"/>
    <w:rsid w:val="0094305B"/>
    <w:rsid w:val="00953B1F"/>
    <w:rsid w:val="00974C7D"/>
    <w:rsid w:val="00974FFE"/>
    <w:rsid w:val="00976208"/>
    <w:rsid w:val="00984C55"/>
    <w:rsid w:val="009873B8"/>
    <w:rsid w:val="00993211"/>
    <w:rsid w:val="00994083"/>
    <w:rsid w:val="009C4176"/>
    <w:rsid w:val="009C716D"/>
    <w:rsid w:val="009D4732"/>
    <w:rsid w:val="009E2869"/>
    <w:rsid w:val="00A1241B"/>
    <w:rsid w:val="00A33779"/>
    <w:rsid w:val="00A3725D"/>
    <w:rsid w:val="00A6278C"/>
    <w:rsid w:val="00A8108F"/>
    <w:rsid w:val="00A82941"/>
    <w:rsid w:val="00A83B09"/>
    <w:rsid w:val="00AA074F"/>
    <w:rsid w:val="00AA1CD5"/>
    <w:rsid w:val="00AA2093"/>
    <w:rsid w:val="00AD2BFD"/>
    <w:rsid w:val="00AE19E4"/>
    <w:rsid w:val="00AE4644"/>
    <w:rsid w:val="00AF064C"/>
    <w:rsid w:val="00AF1310"/>
    <w:rsid w:val="00AF5B9A"/>
    <w:rsid w:val="00B23030"/>
    <w:rsid w:val="00B37BE6"/>
    <w:rsid w:val="00B404A5"/>
    <w:rsid w:val="00B5293B"/>
    <w:rsid w:val="00B552E7"/>
    <w:rsid w:val="00B57624"/>
    <w:rsid w:val="00B57F23"/>
    <w:rsid w:val="00B72200"/>
    <w:rsid w:val="00B757C0"/>
    <w:rsid w:val="00B778AD"/>
    <w:rsid w:val="00B85EF0"/>
    <w:rsid w:val="00B87E2B"/>
    <w:rsid w:val="00B917A5"/>
    <w:rsid w:val="00BA1F48"/>
    <w:rsid w:val="00BA5C90"/>
    <w:rsid w:val="00BB03CF"/>
    <w:rsid w:val="00BB43BE"/>
    <w:rsid w:val="00BB4666"/>
    <w:rsid w:val="00BB6C15"/>
    <w:rsid w:val="00BB78FC"/>
    <w:rsid w:val="00BD0A9E"/>
    <w:rsid w:val="00BD212F"/>
    <w:rsid w:val="00BE108D"/>
    <w:rsid w:val="00BE2783"/>
    <w:rsid w:val="00BE5746"/>
    <w:rsid w:val="00BE7E77"/>
    <w:rsid w:val="00BF0DFE"/>
    <w:rsid w:val="00C1052A"/>
    <w:rsid w:val="00C16AF4"/>
    <w:rsid w:val="00C17D0D"/>
    <w:rsid w:val="00C21E16"/>
    <w:rsid w:val="00C36F4D"/>
    <w:rsid w:val="00C43FB6"/>
    <w:rsid w:val="00C65DF7"/>
    <w:rsid w:val="00C66ED2"/>
    <w:rsid w:val="00C7351D"/>
    <w:rsid w:val="00C77912"/>
    <w:rsid w:val="00C94E66"/>
    <w:rsid w:val="00CA1E52"/>
    <w:rsid w:val="00CA4CDD"/>
    <w:rsid w:val="00CC6160"/>
    <w:rsid w:val="00CC7FC5"/>
    <w:rsid w:val="00CD0416"/>
    <w:rsid w:val="00CE425D"/>
    <w:rsid w:val="00CE6BBF"/>
    <w:rsid w:val="00CE6F28"/>
    <w:rsid w:val="00CF7D88"/>
    <w:rsid w:val="00D070BC"/>
    <w:rsid w:val="00D326AE"/>
    <w:rsid w:val="00D40848"/>
    <w:rsid w:val="00D61F40"/>
    <w:rsid w:val="00D67CF3"/>
    <w:rsid w:val="00D7003B"/>
    <w:rsid w:val="00D83B31"/>
    <w:rsid w:val="00DA4026"/>
    <w:rsid w:val="00DA6DF5"/>
    <w:rsid w:val="00DB6746"/>
    <w:rsid w:val="00DB6FCE"/>
    <w:rsid w:val="00DC40D6"/>
    <w:rsid w:val="00DC6A3E"/>
    <w:rsid w:val="00DD4E67"/>
    <w:rsid w:val="00DE4A30"/>
    <w:rsid w:val="00DE50EE"/>
    <w:rsid w:val="00DF18B2"/>
    <w:rsid w:val="00DF416C"/>
    <w:rsid w:val="00E03890"/>
    <w:rsid w:val="00E04139"/>
    <w:rsid w:val="00E061B3"/>
    <w:rsid w:val="00E200D9"/>
    <w:rsid w:val="00E32A6D"/>
    <w:rsid w:val="00E40C0A"/>
    <w:rsid w:val="00E51A41"/>
    <w:rsid w:val="00E54CAC"/>
    <w:rsid w:val="00E637A8"/>
    <w:rsid w:val="00E730D2"/>
    <w:rsid w:val="00E741C0"/>
    <w:rsid w:val="00E75929"/>
    <w:rsid w:val="00E921D3"/>
    <w:rsid w:val="00EA21E9"/>
    <w:rsid w:val="00EB0EF4"/>
    <w:rsid w:val="00EB312C"/>
    <w:rsid w:val="00ED0343"/>
    <w:rsid w:val="00EF1BF4"/>
    <w:rsid w:val="00F005F7"/>
    <w:rsid w:val="00F068B8"/>
    <w:rsid w:val="00F078E1"/>
    <w:rsid w:val="00F20EC3"/>
    <w:rsid w:val="00F258DE"/>
    <w:rsid w:val="00F25D2C"/>
    <w:rsid w:val="00F6544C"/>
    <w:rsid w:val="00F73BAC"/>
    <w:rsid w:val="00F811FC"/>
    <w:rsid w:val="00F83419"/>
    <w:rsid w:val="00FA6CFC"/>
    <w:rsid w:val="00FB0464"/>
    <w:rsid w:val="00FC118D"/>
    <w:rsid w:val="00FC62DB"/>
    <w:rsid w:val="00FD26BE"/>
    <w:rsid w:val="00FD3F69"/>
    <w:rsid w:val="00FD6FA0"/>
    <w:rsid w:val="00FD7018"/>
    <w:rsid w:val="00FE5F2F"/>
    <w:rsid w:val="00FF1C0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8BD52-AD8E-4E0A-AC62-CAACCA3E771A}"/>
</file>

<file path=customXml/itemProps2.xml><?xml version="1.0" encoding="utf-8"?>
<ds:datastoreItem xmlns:ds="http://schemas.openxmlformats.org/officeDocument/2006/customXml" ds:itemID="{767C2CB3-D632-4C3F-9C5E-C67C94CB47E7}"/>
</file>

<file path=customXml/itemProps3.xml><?xml version="1.0" encoding="utf-8"?>
<ds:datastoreItem xmlns:ds="http://schemas.openxmlformats.org/officeDocument/2006/customXml" ds:itemID="{1EBAEC2B-8F83-4C48-8BB8-D80648B23F05}"/>
</file>

<file path=customXml/itemProps4.xml><?xml version="1.0" encoding="utf-8"?>
<ds:datastoreItem xmlns:ds="http://schemas.openxmlformats.org/officeDocument/2006/customXml" ds:itemID="{922C80B2-82C0-4F83-B8A8-D604486F7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252</Words>
  <Characters>1442</Characters>
  <Application>Microsoft Office Word</Application>
  <DocSecurity>0</DocSecurity>
  <Lines>12</Lines>
  <Paragraphs>3</Paragraphs>
  <ScaleCrop>false</ScaleCrop>
  <Company>china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223</cp:revision>
  <cp:lastPrinted>2019-04-02T00:47:00Z</cp:lastPrinted>
  <dcterms:created xsi:type="dcterms:W3CDTF">2017-12-20T00:00:00Z</dcterms:created>
  <dcterms:modified xsi:type="dcterms:W3CDTF">2019-04-04T01:01:00Z</dcterms:modified>
</cp:coreProperties>
</file>